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88" w:rsidRPr="00BA2FC4" w:rsidRDefault="00BA2F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70C88" w:rsidRPr="00BA2FC4">
        <w:rPr>
          <w:b/>
          <w:sz w:val="36"/>
          <w:szCs w:val="36"/>
        </w:rPr>
        <w:t xml:space="preserve">Ученическое самоуправление для школьника: 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● реализация права школьников на участие в </w:t>
      </w:r>
      <w:proofErr w:type="spellStart"/>
      <w:r w:rsidRPr="00970C88">
        <w:rPr>
          <w:sz w:val="32"/>
          <w:szCs w:val="32"/>
        </w:rPr>
        <w:t>соуправлении</w:t>
      </w:r>
      <w:proofErr w:type="spellEnd"/>
      <w:r w:rsidRPr="00970C88">
        <w:rPr>
          <w:sz w:val="32"/>
          <w:szCs w:val="32"/>
        </w:rPr>
        <w:t xml:space="preserve"> общеобразовательной организацией (учет мнения обучающихся);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 ● самоорганизация обучающихся на основе собственных интересов и потребностей; 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>● приобретение личного опыта демократических отношений;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 ● удовлетворение индивидуальных потребностей обучающихся, направленных на защиту их гражданских прав и интересов, участие в решении важных вопросов для общеобразовательной организации. 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>Ученическое самоуправление для общеобразовательной организации: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 ● консолидация усилий администрации образовательной организации, педагогического коллектива, родителей и самих обучающихся для решения насущных проблем общеобразовательной организации в рамках реализации Федерального закона Российской Федерации от 29 декабря 2012 г. № 273-ФЗ «Об образовании в Российской Федерации» (статья 34); ● механизм выявления и развития лидерских качеств обучающихся, поддержки их инициатив и самоорганизации. Ученическое самоуправление для органов местного самоуправления: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 ● подготовка кадров для работы в молодежном правительстве/молодежном парламенте регионального или местного значения; 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● социальное партнерство с представителями власти с целью решения проблем местного сообщества. Ученическое самоуправления для государства: 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>● включение обучающихся в позитивную социальную активность;</w:t>
      </w:r>
    </w:p>
    <w:p w:rsid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lastRenderedPageBreak/>
        <w:t xml:space="preserve"> ● воспитание гармонично развитой личности; ● знакомство обучающихся с</w:t>
      </w:r>
      <w:r w:rsidR="00EE3E37">
        <w:rPr>
          <w:sz w:val="32"/>
          <w:szCs w:val="32"/>
        </w:rPr>
        <w:t xml:space="preserve"> избирательными технологиями; </w:t>
      </w:r>
      <w:bookmarkStart w:id="0" w:name="_GoBack"/>
      <w:bookmarkEnd w:id="0"/>
    </w:p>
    <w:p w:rsidR="00B32812" w:rsidRPr="00970C88" w:rsidRDefault="00970C88">
      <w:pPr>
        <w:rPr>
          <w:sz w:val="32"/>
          <w:szCs w:val="32"/>
        </w:rPr>
      </w:pPr>
      <w:r w:rsidRPr="00970C88">
        <w:rPr>
          <w:sz w:val="32"/>
          <w:szCs w:val="32"/>
        </w:rPr>
        <w:t xml:space="preserve"> ● моделирование государственного устройства в общеобразовательной организации.</w:t>
      </w:r>
    </w:p>
    <w:sectPr w:rsidR="00B32812" w:rsidRPr="00970C88" w:rsidSect="001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88"/>
    <w:rsid w:val="001E4106"/>
    <w:rsid w:val="004D0CB6"/>
    <w:rsid w:val="00970C88"/>
    <w:rsid w:val="00BA2FC4"/>
    <w:rsid w:val="00D84EAB"/>
    <w:rsid w:val="00EE3E37"/>
    <w:rsid w:val="00F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1B7C"/>
  <w15:docId w15:val="{73C1CEB2-9CD3-4869-A76C-F22B42D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Robot(2017)-1</dc:creator>
  <cp:lastModifiedBy>Учитель</cp:lastModifiedBy>
  <cp:revision>5</cp:revision>
  <dcterms:created xsi:type="dcterms:W3CDTF">2022-10-31T06:45:00Z</dcterms:created>
  <dcterms:modified xsi:type="dcterms:W3CDTF">2022-11-25T08:51:00Z</dcterms:modified>
</cp:coreProperties>
</file>