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1" w:rsidRPr="00F83551" w:rsidRDefault="009667D1" w:rsidP="00C62A87">
      <w:pPr>
        <w:pStyle w:val="1"/>
        <w:rPr>
          <w:rFonts w:ascii="Times New Roman" w:hAnsi="Times New Roman" w:cs="Times New Roman"/>
          <w:color w:val="000000" w:themeColor="text1"/>
          <w:sz w:val="44"/>
        </w:rPr>
      </w:pPr>
      <w:r w:rsidRPr="00F83551">
        <w:rPr>
          <w:rFonts w:ascii="Times New Roman" w:hAnsi="Times New Roman" w:cs="Times New Roman"/>
          <w:sz w:val="44"/>
        </w:rPr>
        <w:t xml:space="preserve">                        </w:t>
      </w:r>
      <w:r w:rsidRPr="00F83551">
        <w:rPr>
          <w:rFonts w:ascii="Times New Roman" w:hAnsi="Times New Roman" w:cs="Times New Roman"/>
          <w:color w:val="000000" w:themeColor="text1"/>
          <w:sz w:val="44"/>
        </w:rPr>
        <w:t xml:space="preserve">Паспорт проекта 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534"/>
        <w:gridCol w:w="4677"/>
        <w:gridCol w:w="4365"/>
      </w:tblGrid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Регион: </w:t>
            </w:r>
          </w:p>
        </w:tc>
        <w:tc>
          <w:tcPr>
            <w:tcW w:w="4365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65" w:type="dxa"/>
          </w:tcPr>
          <w:p w:rsidR="009667D1" w:rsidRPr="00F83551" w:rsidRDefault="009667D1" w:rsidP="009667D1">
            <w:pPr>
              <w:pStyle w:val="a4"/>
              <w:jc w:val="left"/>
            </w:pPr>
            <w:r w:rsidRPr="00F83551">
              <w:t>Муниципальное автономное общеобразовательное учреждение -</w:t>
            </w:r>
          </w:p>
          <w:p w:rsidR="009667D1" w:rsidRPr="00F83551" w:rsidRDefault="009667D1" w:rsidP="009667D1">
            <w:pPr>
              <w:pStyle w:val="a4"/>
              <w:jc w:val="left"/>
            </w:pPr>
            <w:r w:rsidRPr="00F83551">
              <w:t>средняя общеобразовательная школа №4 города  Асино Томской области</w:t>
            </w:r>
          </w:p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ФИО учащихся </w:t>
            </w:r>
          </w:p>
        </w:tc>
        <w:tc>
          <w:tcPr>
            <w:tcW w:w="4365" w:type="dxa"/>
          </w:tcPr>
          <w:p w:rsidR="009667D1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Виктория, Матвеева Юлия, </w:t>
            </w:r>
            <w:proofErr w:type="spellStart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 Юлия, Радченко Софья, Павлов Станислав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учителя-куратора </w:t>
            </w:r>
          </w:p>
        </w:tc>
        <w:tc>
          <w:tcPr>
            <w:tcW w:w="4365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Кудинова Светлана Николаевна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65A" w:rsidRPr="00F8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365" w:type="dxa"/>
          </w:tcPr>
          <w:p w:rsidR="009667D1" w:rsidRPr="00F83551" w:rsidRDefault="003A7319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«Шагающий театр»</w:t>
            </w:r>
          </w:p>
        </w:tc>
      </w:tr>
      <w:tr w:rsidR="00244E21" w:rsidRPr="00F83551" w:rsidTr="00244E21">
        <w:tc>
          <w:tcPr>
            <w:tcW w:w="534" w:type="dxa"/>
          </w:tcPr>
          <w:p w:rsidR="00244E21" w:rsidRPr="00F83551" w:rsidRDefault="00244E2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44E21" w:rsidRPr="00F83551" w:rsidRDefault="003A7319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365" w:type="dxa"/>
            <w:shd w:val="clear" w:color="auto" w:fill="auto"/>
          </w:tcPr>
          <w:p w:rsidR="00244E21" w:rsidRPr="00F83551" w:rsidRDefault="003A7319">
            <w:pPr>
              <w:rPr>
                <w:rFonts w:ascii="Times New Roman" w:hAnsi="Times New Roman" w:cs="Times New Roman"/>
                <w:sz w:val="24"/>
              </w:rPr>
            </w:pPr>
            <w:r w:rsidRPr="00F83551">
              <w:rPr>
                <w:rFonts w:ascii="Times New Roman" w:hAnsi="Times New Roman" w:cs="Times New Roman"/>
                <w:sz w:val="24"/>
              </w:rPr>
              <w:t>Театр - уникальная развивающая среда для школьника в период становления личности. Театр открывает простор для воображения, а это одна из главных потребностей ребенка. Переживая судьбы героев, анализируя ситуации, действия и поступки действующих лиц, ребенок переходит к пониманию и осмыслению нравственных и этических ценностей. В 21 веке дети и их родители уделяют больше внимания цифровым технологиям, которые не всегда положительно влияют на восприятие и осмысление того, что их окружает. В городе Асино нет таких организаций, занимающихся подобной деятельностью. Именно поэтому наша проектная группа решила создать «Шагающий театр», который даст возможность дополнительного развития детей в театральной культуре.</w:t>
            </w:r>
          </w:p>
        </w:tc>
      </w:tr>
      <w:tr w:rsidR="00244E21" w:rsidRPr="00F83551" w:rsidTr="00244E21">
        <w:tc>
          <w:tcPr>
            <w:tcW w:w="534" w:type="dxa"/>
          </w:tcPr>
          <w:p w:rsidR="00244E21" w:rsidRPr="00F83551" w:rsidRDefault="00244E2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44E21" w:rsidRPr="00F83551" w:rsidRDefault="003A7319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auto"/>
          </w:tcPr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</w:rPr>
            </w:pPr>
            <w:r w:rsidRPr="00F83551">
              <w:rPr>
                <w:rFonts w:ascii="Times New Roman" w:hAnsi="Times New Roman" w:cs="Times New Roman"/>
                <w:sz w:val="24"/>
              </w:rPr>
              <w:t>1. Отсутствие дополнительного развития детей в театральной культуре в г. Асино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</w:rPr>
            </w:pPr>
            <w:r w:rsidRPr="00F83551">
              <w:rPr>
                <w:rFonts w:ascii="Times New Roman" w:hAnsi="Times New Roman" w:cs="Times New Roman"/>
                <w:sz w:val="24"/>
              </w:rPr>
              <w:t>2. Малое количество мероприятий, которые обеспечивают досуг школьников</w:t>
            </w:r>
          </w:p>
          <w:p w:rsidR="00244E21" w:rsidRPr="00F83551" w:rsidRDefault="003A7319" w:rsidP="003A7319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sz w:val="24"/>
              </w:rPr>
              <w:t>3. Духовное развитие школьников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65A" w:rsidRPr="00F8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0665A" w:rsidRPr="00F83551" w:rsidRDefault="003A7319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  <w:p w:rsidR="00F0665A" w:rsidRPr="00F83551" w:rsidRDefault="00F0665A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A7319" w:rsidRPr="00F83551" w:rsidRDefault="003A7319" w:rsidP="003A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проекта: 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Проведение и постановка театральных представлений с целью получения прибыли от реализации проекта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1.Разработать сценарии сказок на заказ для тематических мероприятий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2.Разработать викторины по представленным сказкам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3.Создать программу по представлению сказок</w:t>
            </w:r>
          </w:p>
          <w:p w:rsidR="003A7319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4.Реализовать представление сказок, получить прибыль</w:t>
            </w:r>
          </w:p>
          <w:p w:rsidR="009667D1" w:rsidRPr="00F83551" w:rsidRDefault="003A7319" w:rsidP="003A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5.Разработать рекламный макет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0665A" w:rsidRPr="00F8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667D1" w:rsidRPr="00F83551" w:rsidRDefault="00A96A4B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проекта </w:t>
            </w:r>
          </w:p>
        </w:tc>
        <w:tc>
          <w:tcPr>
            <w:tcW w:w="4365" w:type="dxa"/>
          </w:tcPr>
          <w:p w:rsidR="00244E21" w:rsidRPr="00E12572" w:rsidRDefault="00244E21" w:rsidP="0024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Пояснительная записка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Цель предпринимательского проекта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Проблема и ее решение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Этапы проекта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5.Бизнес-план предпринимательского проекта «Шагающий театра»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 Основная часть. Бизнес-план предпринимательского проекта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5.2.Резюме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5.3.Анализ положения дел отрасли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 Маркетинговый план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 Организационный план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5.6. Оценка риск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5.7. Финансовый план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Динамика основных финансово-экономических показателей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Разработка рекламы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Заключение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Используемая литература</w:t>
            </w:r>
          </w:p>
          <w:p w:rsidR="005033BE" w:rsidRPr="00F83551" w:rsidRDefault="00244E21" w:rsidP="00244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Приложения</w:t>
            </w:r>
          </w:p>
          <w:p w:rsidR="00244E21" w:rsidRPr="00F83551" w:rsidRDefault="000C2B49" w:rsidP="00244E21">
            <w:pPr>
              <w:rPr>
                <w:rFonts w:ascii="Times New Roman" w:hAnsi="Times New Roman" w:cs="Times New Roman"/>
                <w:b/>
              </w:rPr>
            </w:pPr>
            <w:r w:rsidRPr="00F83551">
              <w:rPr>
                <w:rFonts w:ascii="Times New Roman" w:hAnsi="Times New Roman" w:cs="Times New Roman"/>
              </w:rPr>
              <w:t xml:space="preserve"> </w:t>
            </w:r>
            <w:r w:rsidR="00244E21" w:rsidRPr="00F83551">
              <w:rPr>
                <w:rFonts w:ascii="Times New Roman" w:hAnsi="Times New Roman" w:cs="Times New Roman"/>
                <w:b/>
              </w:rPr>
              <w:t>Этапы выполнения проекта:</w:t>
            </w:r>
          </w:p>
          <w:p w:rsidR="00244E21" w:rsidRPr="00E12572" w:rsidRDefault="00244E21" w:rsidP="00244E21">
            <w:pPr>
              <w:rPr>
                <w:rFonts w:ascii="Times New Roman" w:hAnsi="Times New Roman" w:cs="Times New Roman"/>
                <w:b/>
              </w:rPr>
            </w:pPr>
            <w:r w:rsidRPr="00E12572">
              <w:rPr>
                <w:rFonts w:ascii="Times New Roman" w:hAnsi="Times New Roman" w:cs="Times New Roman"/>
                <w:b/>
              </w:rPr>
              <w:t xml:space="preserve">1. Организационный </w:t>
            </w:r>
            <w:proofErr w:type="gramStart"/>
            <w:r w:rsidRPr="00E1257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12572">
              <w:rPr>
                <w:rFonts w:ascii="Times New Roman" w:hAnsi="Times New Roman" w:cs="Times New Roman"/>
                <w:b/>
              </w:rPr>
              <w:t>13.10.19г. – 29.10.19г.):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Распределение обязанностей среди команды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Поиск материалов</w:t>
            </w:r>
          </w:p>
          <w:p w:rsidR="00244E21" w:rsidRPr="00E12572" w:rsidRDefault="00244E21" w:rsidP="00244E21">
            <w:pPr>
              <w:rPr>
                <w:rFonts w:ascii="Times New Roman" w:hAnsi="Times New Roman" w:cs="Times New Roman"/>
                <w:b/>
              </w:rPr>
            </w:pPr>
            <w:r w:rsidRPr="00E12572">
              <w:rPr>
                <w:rFonts w:ascii="Times New Roman" w:hAnsi="Times New Roman" w:cs="Times New Roman"/>
                <w:b/>
              </w:rPr>
              <w:t xml:space="preserve">2. Подготовительный </w:t>
            </w:r>
            <w:proofErr w:type="gramStart"/>
            <w:r w:rsidRPr="00E1257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12572">
              <w:rPr>
                <w:rFonts w:ascii="Times New Roman" w:hAnsi="Times New Roman" w:cs="Times New Roman"/>
                <w:b/>
              </w:rPr>
              <w:t>05.11. 19г.-30.11.19г.):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Создание кукол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Разработка сценариев и викторин</w:t>
            </w:r>
          </w:p>
          <w:p w:rsidR="00244E21" w:rsidRPr="00E12572" w:rsidRDefault="00244E21" w:rsidP="00E12572">
            <w:pPr>
              <w:rPr>
                <w:rFonts w:ascii="Times New Roman" w:hAnsi="Times New Roman" w:cs="Times New Roman"/>
                <w:b/>
              </w:rPr>
            </w:pPr>
            <w:r w:rsidRPr="00E12572">
              <w:rPr>
                <w:rFonts w:ascii="Times New Roman" w:hAnsi="Times New Roman" w:cs="Times New Roman"/>
                <w:b/>
              </w:rPr>
              <w:t xml:space="preserve">3.Заключительный </w:t>
            </w:r>
            <w:proofErr w:type="gramStart"/>
            <w:r w:rsidRPr="00E1257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12572">
              <w:rPr>
                <w:rFonts w:ascii="Times New Roman" w:hAnsi="Times New Roman" w:cs="Times New Roman"/>
                <w:b/>
              </w:rPr>
              <w:t>02.12.19г.-07.03.20г.):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Организация выступлений «Шагающего театра»</w:t>
            </w:r>
          </w:p>
          <w:p w:rsidR="00244E21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Представление проекта и подведение итогов</w:t>
            </w:r>
          </w:p>
          <w:p w:rsidR="003D6360" w:rsidRPr="00F83551" w:rsidRDefault="00244E21" w:rsidP="00244E21">
            <w:pPr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• Анализ проделанной работы</w:t>
            </w:r>
          </w:p>
        </w:tc>
      </w:tr>
      <w:tr w:rsidR="009667D1" w:rsidRPr="00F83551" w:rsidTr="00244E21">
        <w:tc>
          <w:tcPr>
            <w:tcW w:w="534" w:type="dxa"/>
          </w:tcPr>
          <w:p w:rsidR="009667D1" w:rsidRPr="00F83551" w:rsidRDefault="009667D1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65A" w:rsidRPr="00F8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667D1" w:rsidRPr="00F83551" w:rsidRDefault="003A7319" w:rsidP="00A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</w:t>
            </w:r>
            <w:r w:rsidR="00C51C61" w:rsidRPr="00F835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4365" w:type="dxa"/>
          </w:tcPr>
          <w:p w:rsidR="00C51C61" w:rsidRPr="00F83551" w:rsidRDefault="003723E8" w:rsidP="00C51C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1C61"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проект представлений театральных постановок является весьма перспективным и прибыльным. Рентабельность  деятельности и соотношение выручки и себестоимости  в среднем в месяц составит 74%, это весьма хороший результат в  первое время работы команды.</w:t>
            </w:r>
          </w:p>
          <w:p w:rsidR="00C51C61" w:rsidRPr="00F83551" w:rsidRDefault="00C51C61" w:rsidP="00C51C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Конечно, ожидаются и всесторонни трудности, связанные как с организацией, так и с созданием </w:t>
            </w: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качественного и интересного реквизита. Облегчит решение этих задач использование  конкурентных преимуществ нашего проекта, к которым можно отнести новизну предлагаемой продукции в </w:t>
            </w:r>
            <w:proofErr w:type="spellStart"/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</w:t>
            </w:r>
            <w:proofErr w:type="spellEnd"/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ее оригинальность и приемлемую цену.</w:t>
            </w:r>
          </w:p>
          <w:p w:rsidR="00885558" w:rsidRDefault="00C51C61" w:rsidP="00C51C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целом все рассчитанные  экономические показатели  доказывают,  что этот проект весьма привлекателен. А достойная реклама изделия сформирует положительное мнение у посетителей нашего </w:t>
            </w:r>
          </w:p>
          <w:p w:rsidR="00F0665A" w:rsidRPr="00F83551" w:rsidRDefault="00885558" w:rsidP="00C51C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1C61" w:rsidRPr="00F83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Шагающего театра».</w:t>
            </w:r>
          </w:p>
        </w:tc>
      </w:tr>
      <w:tr w:rsidR="005033BE" w:rsidRPr="00F83551" w:rsidTr="00244E21">
        <w:tc>
          <w:tcPr>
            <w:tcW w:w="534" w:type="dxa"/>
          </w:tcPr>
          <w:p w:rsidR="00F0665A" w:rsidRPr="00F83551" w:rsidRDefault="00F0665A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7" w:type="dxa"/>
          </w:tcPr>
          <w:p w:rsidR="00F0665A" w:rsidRPr="00F83551" w:rsidRDefault="00F0665A" w:rsidP="009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4365" w:type="dxa"/>
          </w:tcPr>
          <w:p w:rsidR="00F0665A" w:rsidRPr="00F83551" w:rsidRDefault="005033BE" w:rsidP="009667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Приложения п</w:t>
            </w:r>
            <w:r w:rsidR="008178D7" w:rsidRPr="00F8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риведены ниже, под таблицей.</w:t>
            </w:r>
          </w:p>
        </w:tc>
      </w:tr>
    </w:tbl>
    <w:p w:rsidR="00C51C61" w:rsidRPr="00F83551" w:rsidRDefault="00C51C61" w:rsidP="009667D1">
      <w:pPr>
        <w:rPr>
          <w:rFonts w:ascii="Times New Roman" w:hAnsi="Times New Roman" w:cs="Times New Roman"/>
          <w:sz w:val="24"/>
          <w:szCs w:val="24"/>
        </w:rPr>
      </w:pPr>
    </w:p>
    <w:p w:rsidR="009667D1" w:rsidRPr="00F83551" w:rsidRDefault="00A96A4B" w:rsidP="009667D1">
      <w:pPr>
        <w:rPr>
          <w:rFonts w:ascii="Times New Roman" w:hAnsi="Times New Roman" w:cs="Times New Roman"/>
          <w:sz w:val="24"/>
          <w:szCs w:val="24"/>
        </w:rPr>
      </w:pPr>
      <w:r w:rsidRPr="00F8355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D6360" w:rsidRPr="00F83551" w:rsidRDefault="00C51C61" w:rsidP="00DD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551">
        <w:rPr>
          <w:rFonts w:ascii="Times New Roman" w:hAnsi="Times New Roman" w:cs="Times New Roman"/>
          <w:sz w:val="24"/>
          <w:szCs w:val="24"/>
        </w:rPr>
        <w:t>Маркетинговый план</w:t>
      </w:r>
    </w:p>
    <w:p w:rsidR="00F82FB8" w:rsidRPr="00F83551" w:rsidRDefault="00F82FB8" w:rsidP="009667D1">
      <w:pPr>
        <w:rPr>
          <w:rFonts w:ascii="Times New Roman" w:hAnsi="Times New Roman" w:cs="Times New Roman"/>
          <w:sz w:val="24"/>
          <w:szCs w:val="24"/>
        </w:rPr>
      </w:pPr>
      <w:r w:rsidRPr="00F83551">
        <w:rPr>
          <w:rFonts w:ascii="Times New Roman" w:hAnsi="Times New Roman" w:cs="Times New Roman"/>
          <w:sz w:val="24"/>
          <w:szCs w:val="24"/>
        </w:rPr>
        <w:t>О нашем занятии еще мало кто знает, поэтому ученики предполагают сделать  рекламу своих услуг в средствах массовой информации (социальные сети, газеты, радио и т.п.), для привлечения большего количества клиентов. Планируется сделать выпуск визитных карточек команды «Шагающий театр»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3355"/>
        <w:gridCol w:w="1584"/>
        <w:gridCol w:w="2392"/>
        <w:gridCol w:w="2391"/>
      </w:tblGrid>
      <w:tr w:rsidR="00C51C61" w:rsidRPr="00F83551" w:rsidTr="00F82FB8">
        <w:trPr>
          <w:trHeight w:val="457"/>
        </w:trPr>
        <w:tc>
          <w:tcPr>
            <w:tcW w:w="3355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заказанной продукции</w:t>
            </w:r>
          </w:p>
        </w:tc>
        <w:tc>
          <w:tcPr>
            <w:tcW w:w="1584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392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 за ед. товара</w:t>
            </w:r>
          </w:p>
        </w:tc>
        <w:tc>
          <w:tcPr>
            <w:tcW w:w="2391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C51C61" w:rsidRPr="00F83551" w:rsidTr="00F82FB8">
        <w:trPr>
          <w:trHeight w:val="223"/>
        </w:trPr>
        <w:tc>
          <w:tcPr>
            <w:tcW w:w="3355" w:type="dxa"/>
          </w:tcPr>
          <w:p w:rsidR="00C51C61" w:rsidRPr="00F83551" w:rsidRDefault="00C51C61" w:rsidP="00F8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Листовки с рекламой</w:t>
            </w:r>
          </w:p>
        </w:tc>
        <w:tc>
          <w:tcPr>
            <w:tcW w:w="1584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91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51C61" w:rsidRPr="00F83551" w:rsidTr="00F82FB8">
        <w:trPr>
          <w:trHeight w:val="223"/>
        </w:trPr>
        <w:tc>
          <w:tcPr>
            <w:tcW w:w="3355" w:type="dxa"/>
          </w:tcPr>
          <w:p w:rsidR="00C51C61" w:rsidRPr="00F83551" w:rsidRDefault="00C51C61" w:rsidP="00F8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Визитки</w:t>
            </w:r>
          </w:p>
        </w:tc>
        <w:tc>
          <w:tcPr>
            <w:tcW w:w="1584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2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91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51C61" w:rsidRPr="00F83551" w:rsidTr="00F82FB8">
        <w:trPr>
          <w:trHeight w:val="679"/>
        </w:trPr>
        <w:tc>
          <w:tcPr>
            <w:tcW w:w="3355" w:type="dxa"/>
          </w:tcPr>
          <w:p w:rsidR="00C51C61" w:rsidRPr="00F83551" w:rsidRDefault="00C51C61" w:rsidP="00F8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цифровой платформы</w:t>
            </w:r>
          </w:p>
          <w:p w:rsidR="00C51C61" w:rsidRPr="00F83551" w:rsidRDefault="00C51C61" w:rsidP="00F8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 xml:space="preserve">(группы в </w:t>
            </w:r>
            <w:proofErr w:type="spellStart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C51C61" w:rsidRPr="00F83551" w:rsidRDefault="00C51C61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1C61" w:rsidRPr="00F83551" w:rsidRDefault="00F82FB8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1C61" w:rsidRPr="00F835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1" w:type="dxa"/>
          </w:tcPr>
          <w:p w:rsidR="00C51C61" w:rsidRPr="00F83551" w:rsidRDefault="00F82FB8" w:rsidP="00F8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1C61" w:rsidRPr="00F835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2FB8" w:rsidRPr="00F83551" w:rsidTr="00F82FB8">
        <w:tblPrEx>
          <w:tblLook w:val="0000" w:firstRow="0" w:lastRow="0" w:firstColumn="0" w:lastColumn="0" w:noHBand="0" w:noVBand="0"/>
        </w:tblPrEx>
        <w:trPr>
          <w:gridBefore w:val="2"/>
          <w:wBefore w:w="4939" w:type="dxa"/>
          <w:trHeight w:val="335"/>
        </w:trPr>
        <w:tc>
          <w:tcPr>
            <w:tcW w:w="2392" w:type="dxa"/>
          </w:tcPr>
          <w:p w:rsidR="00F82FB8" w:rsidRPr="00F83551" w:rsidRDefault="00F82FB8" w:rsidP="00F82FB8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2391" w:type="dxa"/>
          </w:tcPr>
          <w:p w:rsidR="00F82FB8" w:rsidRPr="00F83551" w:rsidRDefault="00F82FB8" w:rsidP="00F8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51">
              <w:rPr>
                <w:rFonts w:ascii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</w:tbl>
    <w:p w:rsidR="003D6360" w:rsidRPr="00F83551" w:rsidRDefault="003D6360" w:rsidP="009667D1">
      <w:pPr>
        <w:rPr>
          <w:rFonts w:ascii="Times New Roman" w:hAnsi="Times New Roman" w:cs="Times New Roman"/>
          <w:sz w:val="24"/>
          <w:szCs w:val="24"/>
        </w:rPr>
      </w:pPr>
    </w:p>
    <w:p w:rsidR="003D6360" w:rsidRPr="00F83551" w:rsidRDefault="003D6360" w:rsidP="009667D1">
      <w:pPr>
        <w:rPr>
          <w:rFonts w:ascii="Times New Roman" w:hAnsi="Times New Roman" w:cs="Times New Roman"/>
          <w:sz w:val="24"/>
          <w:szCs w:val="24"/>
        </w:rPr>
      </w:pPr>
    </w:p>
    <w:p w:rsidR="003D6360" w:rsidRPr="00F83551" w:rsidRDefault="003D6360" w:rsidP="009667D1">
      <w:pPr>
        <w:rPr>
          <w:rFonts w:ascii="Times New Roman" w:hAnsi="Times New Roman" w:cs="Times New Roman"/>
          <w:sz w:val="24"/>
          <w:szCs w:val="24"/>
        </w:rPr>
      </w:pPr>
    </w:p>
    <w:p w:rsidR="003D6360" w:rsidRPr="00F83551" w:rsidRDefault="003D6360" w:rsidP="009667D1">
      <w:pPr>
        <w:rPr>
          <w:rFonts w:ascii="Times New Roman" w:hAnsi="Times New Roman" w:cs="Times New Roman"/>
          <w:sz w:val="24"/>
          <w:szCs w:val="24"/>
        </w:rPr>
      </w:pPr>
    </w:p>
    <w:p w:rsidR="00C51C61" w:rsidRPr="00F83551" w:rsidRDefault="00C51C61" w:rsidP="00E970EA">
      <w:pPr>
        <w:rPr>
          <w:rFonts w:ascii="Times New Roman" w:hAnsi="Times New Roman" w:cs="Times New Roman"/>
          <w:sz w:val="24"/>
          <w:szCs w:val="24"/>
        </w:rPr>
      </w:pPr>
    </w:p>
    <w:p w:rsidR="00B43000" w:rsidRPr="00F83551" w:rsidRDefault="00B43000" w:rsidP="009667D1">
      <w:pPr>
        <w:rPr>
          <w:rFonts w:ascii="Times New Roman" w:hAnsi="Times New Roman" w:cs="Times New Roman"/>
        </w:rPr>
      </w:pPr>
    </w:p>
    <w:p w:rsidR="00B43000" w:rsidRPr="00F83551" w:rsidRDefault="00B43000" w:rsidP="009667D1">
      <w:pPr>
        <w:rPr>
          <w:rFonts w:ascii="Times New Roman" w:hAnsi="Times New Roman" w:cs="Times New Roman"/>
        </w:rPr>
      </w:pPr>
    </w:p>
    <w:p w:rsidR="00F83551" w:rsidRPr="00F83551" w:rsidRDefault="00F83551" w:rsidP="009667D1">
      <w:pPr>
        <w:rPr>
          <w:rFonts w:ascii="Times New Roman" w:hAnsi="Times New Roman" w:cs="Times New Roman"/>
        </w:rPr>
      </w:pPr>
    </w:p>
    <w:p w:rsidR="00F83551" w:rsidRPr="00E970EA" w:rsidRDefault="00F83551" w:rsidP="00E970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970EA" w:rsidRPr="00E970EA" w:rsidRDefault="00E970EA" w:rsidP="00E970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(Приложение 2)</w:t>
      </w:r>
    </w:p>
    <w:p w:rsidR="00F83551" w:rsidRPr="00E970EA" w:rsidRDefault="00E970EA" w:rsidP="00E970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70EA">
        <w:rPr>
          <w:rFonts w:ascii="Times New Roman" w:hAnsi="Times New Roman" w:cs="Times New Roman"/>
          <w:b/>
        </w:rPr>
        <w:t>Динамика основных финансово-экономических показателей предпринимательской деятельности в период реализации проекта (рассчитывая за год):</w:t>
      </w:r>
    </w:p>
    <w:tbl>
      <w:tblPr>
        <w:tblW w:w="940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5"/>
        <w:gridCol w:w="6724"/>
        <w:gridCol w:w="1966"/>
      </w:tblGrid>
      <w:tr w:rsidR="00F83551" w:rsidRPr="00F83551" w:rsidTr="00F83551">
        <w:trPr>
          <w:trHeight w:val="509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Сумма, руб.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Собственные средства, вложенные в проект </w:t>
            </w:r>
            <w:proofErr w:type="gramStart"/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от 6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210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Нет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Выручка от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49320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Расходы: </w:t>
            </w: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3790</w:t>
            </w:r>
          </w:p>
        </w:tc>
      </w:tr>
      <w:tr w:rsidR="00F83551" w:rsidRPr="00F83551" w:rsidTr="00F83551">
        <w:trPr>
          <w:trHeight w:val="479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Оплата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Нет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Нет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700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Налоги и др. отчисления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Нет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8355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Обслуживание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Нет</w:t>
            </w:r>
          </w:p>
        </w:tc>
      </w:tr>
      <w:tr w:rsidR="00F83551" w:rsidRPr="00F83551" w:rsidTr="00F83551">
        <w:trPr>
          <w:trHeight w:val="25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12740</w:t>
            </w:r>
          </w:p>
        </w:tc>
      </w:tr>
      <w:tr w:rsidR="00F83551" w:rsidRPr="00F83551" w:rsidTr="00F83551">
        <w:trPr>
          <w:trHeight w:val="49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36490</w:t>
            </w:r>
          </w:p>
        </w:tc>
      </w:tr>
      <w:tr w:rsidR="00F83551" w:rsidRPr="00F83551" w:rsidTr="00F83551">
        <w:trPr>
          <w:trHeight w:val="255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Рентабельность продаж (прибыль/выручка</w:t>
            </w:r>
            <w:proofErr w:type="gramStart"/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)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74</w:t>
            </w: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83551" w:rsidRPr="00F83551" w:rsidTr="00F83551">
        <w:trPr>
          <w:trHeight w:val="24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Рентабельность проекта (прибыль/расходы</w:t>
            </w:r>
            <w:proofErr w:type="gramStart"/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)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83551" w:rsidRPr="00F83551" w:rsidRDefault="00F83551" w:rsidP="00F83551">
            <w:pPr>
              <w:spacing w:before="120" w:line="240" w:lineRule="auto"/>
              <w:ind w:left="120" w:right="120"/>
              <w:rPr>
                <w:rFonts w:ascii="Times New Roman" w:hAnsi="Times New Roman" w:cs="Times New Roman"/>
              </w:rPr>
            </w:pPr>
            <w:r w:rsidRPr="00F83551">
              <w:rPr>
                <w:rFonts w:ascii="Times New Roman" w:hAnsi="Times New Roman" w:cs="Times New Roman"/>
              </w:rPr>
              <w:t>26</w:t>
            </w:r>
            <w:r w:rsidRPr="00F8355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F83551" w:rsidRPr="00F83551" w:rsidRDefault="00F83551" w:rsidP="00F83551">
      <w:pPr>
        <w:pStyle w:val="Standard"/>
        <w:tabs>
          <w:tab w:val="left" w:pos="927"/>
        </w:tabs>
        <w:ind w:left="142" w:firstLine="284"/>
      </w:pPr>
    </w:p>
    <w:p w:rsidR="00F83551" w:rsidRPr="00F83551" w:rsidRDefault="00885558" w:rsidP="00F83551">
      <w:pPr>
        <w:pStyle w:val="Standard"/>
        <w:tabs>
          <w:tab w:val="left" w:pos="927"/>
        </w:tabs>
        <w:ind w:left="142"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58C61B" wp14:editId="11B4D573">
            <wp:simplePos x="0" y="0"/>
            <wp:positionH relativeFrom="margin">
              <wp:posOffset>-269875</wp:posOffset>
            </wp:positionH>
            <wp:positionV relativeFrom="margin">
              <wp:posOffset>7651750</wp:posOffset>
            </wp:positionV>
            <wp:extent cx="2200275" cy="723900"/>
            <wp:effectExtent l="0" t="0" r="9525" b="0"/>
            <wp:wrapSquare wrapText="bothSides"/>
            <wp:docPr id="1" name="Рисунок 1" descr="C:\Users\User\Desktop\м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0EA" w:rsidRDefault="00E970EA" w:rsidP="00E970EA">
      <w:pPr>
        <w:pStyle w:val="Standard"/>
        <w:tabs>
          <w:tab w:val="left" w:pos="3990"/>
        </w:tabs>
        <w:rPr>
          <w:b/>
        </w:rPr>
      </w:pPr>
    </w:p>
    <w:p w:rsidR="00E970EA" w:rsidRPr="00E970EA" w:rsidRDefault="00E970EA" w:rsidP="00E970EA">
      <w:pPr>
        <w:pStyle w:val="Standard"/>
        <w:tabs>
          <w:tab w:val="left" w:pos="3990"/>
        </w:tabs>
      </w:pPr>
    </w:p>
    <w:p w:rsidR="00E970EA" w:rsidRDefault="00E970EA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E970EA" w:rsidRDefault="00E970EA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E970EA" w:rsidRDefault="00E970EA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E970EA" w:rsidRDefault="00E970EA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E970EA" w:rsidRPr="00F83551" w:rsidRDefault="00E970EA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F83551" w:rsidRPr="00F83551" w:rsidRDefault="00F83551" w:rsidP="00F83551">
      <w:pPr>
        <w:pStyle w:val="Standard"/>
        <w:tabs>
          <w:tab w:val="left" w:pos="3990"/>
        </w:tabs>
        <w:ind w:left="142" w:firstLine="284"/>
        <w:rPr>
          <w:b/>
        </w:rPr>
      </w:pPr>
    </w:p>
    <w:p w:rsidR="00F83551" w:rsidRPr="00F83551" w:rsidRDefault="00F83551" w:rsidP="00F83551">
      <w:pPr>
        <w:pStyle w:val="Standard"/>
        <w:rPr>
          <w:b/>
        </w:rPr>
      </w:pPr>
    </w:p>
    <w:p w:rsidR="00F83551" w:rsidRDefault="00885558" w:rsidP="00E970EA">
      <w:pPr>
        <w:outlineLvl w:val="0"/>
        <w:rPr>
          <w:rFonts w:ascii="Times New Roman" w:hAnsi="Times New Roman" w:cs="Times New Roman"/>
        </w:rPr>
      </w:pPr>
      <w:r w:rsidRPr="00885558">
        <w:rPr>
          <w:rFonts w:ascii="Times New Roman" w:hAnsi="Times New Roman" w:cs="Times New Roman"/>
        </w:rPr>
        <w:t>Для начала своей деятельности наша студия «Шагающий театр» купила один комплект театральных кукол  стоимостью 1250 рублей. Для оформления некоторых сказок нам понадобилась канцелярия (краски, бумага, кисти, карандаши и др.), ее стоимость обошлась в 940 рублей. Творческий материал для мастер-классов обошелся в 500 рублей (ткань, пуговицы, цветная бумага и др.). Другие необходимые ресурсы уже имелись у нашей команды.</w:t>
      </w:r>
    </w:p>
    <w:tbl>
      <w:tblPr>
        <w:tblStyle w:val="a3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4746"/>
        <w:gridCol w:w="4683"/>
      </w:tblGrid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Наименование ресурса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Стоимость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Набор кукольного театра «Теремок»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1250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Ткань для ширмы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500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Гуашь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300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Упаковка бумаги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300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Набор кистей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200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Клей (2 шт.)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140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Ткань для изготовления кукол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600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Творческий материал для мастер-классов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</w:pPr>
            <w:r w:rsidRPr="00F83551">
              <w:t>500 руб.</w:t>
            </w:r>
          </w:p>
        </w:tc>
      </w:tr>
      <w:tr w:rsidR="00885558" w:rsidRPr="00F83551" w:rsidTr="00885558">
        <w:tc>
          <w:tcPr>
            <w:tcW w:w="4746" w:type="dxa"/>
          </w:tcPr>
          <w:p w:rsidR="00885558" w:rsidRPr="00F83551" w:rsidRDefault="00885558" w:rsidP="00885558">
            <w:pPr>
              <w:pStyle w:val="Standard"/>
              <w:rPr>
                <w:b/>
              </w:rPr>
            </w:pPr>
            <w:r w:rsidRPr="00F83551">
              <w:rPr>
                <w:b/>
              </w:rPr>
              <w:t>Итого:</w:t>
            </w:r>
          </w:p>
        </w:tc>
        <w:tc>
          <w:tcPr>
            <w:tcW w:w="4683" w:type="dxa"/>
          </w:tcPr>
          <w:p w:rsidR="00885558" w:rsidRPr="00F83551" w:rsidRDefault="00885558" w:rsidP="00885558">
            <w:pPr>
              <w:pStyle w:val="Standard"/>
              <w:rPr>
                <w:b/>
              </w:rPr>
            </w:pPr>
            <w:r w:rsidRPr="00F83551">
              <w:rPr>
                <w:b/>
              </w:rPr>
              <w:t>3790 руб.</w:t>
            </w:r>
          </w:p>
        </w:tc>
      </w:tr>
    </w:tbl>
    <w:p w:rsidR="00F83551" w:rsidRPr="00F83551" w:rsidRDefault="00F83551" w:rsidP="00E970EA">
      <w:pPr>
        <w:ind w:firstLine="540"/>
        <w:outlineLvl w:val="0"/>
        <w:rPr>
          <w:rFonts w:ascii="Times New Roman" w:hAnsi="Times New Roman" w:cs="Times New Roman"/>
        </w:rPr>
      </w:pPr>
    </w:p>
    <w:p w:rsidR="00F83551" w:rsidRDefault="00885558" w:rsidP="009667D1">
      <w:pPr>
        <w:rPr>
          <w:rFonts w:ascii="Times New Roman" w:hAnsi="Times New Roman" w:cs="Times New Roman"/>
        </w:rPr>
      </w:pPr>
      <w:r w:rsidRPr="00885558">
        <w:rPr>
          <w:rFonts w:ascii="Times New Roman" w:hAnsi="Times New Roman" w:cs="Times New Roman"/>
        </w:rPr>
        <w:t>Подводя итог проделанной работы команды «Шагающий театр» в процессе реализации проекта, мы можем сказать, что данный проект был удачно осуществлен в предпринимательском аспекте. Рентабельность деятельности или соотношение выручки и себестоимости в среднем за месяц составит 74%,  это весьма хороший результат в первый время работы команды. Благодаря правильному распределению обязанностей в проектной команде, а также разумному использованию ресурсов, мы смогли воплотить данный проект в жизнь довольно-таки успешно и практически без трудностей, получив желаемую прибыль.</w:t>
      </w:r>
    </w:p>
    <w:p w:rsidR="00885558" w:rsidRDefault="00885558" w:rsidP="00966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3)</w:t>
      </w:r>
    </w:p>
    <w:p w:rsidR="00885558" w:rsidRDefault="00885558" w:rsidP="00966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Визитная карточка</w:t>
      </w:r>
      <w:r w:rsidR="00EF44CA">
        <w:rPr>
          <w:rFonts w:ascii="Times New Roman" w:hAnsi="Times New Roman" w:cs="Times New Roman"/>
        </w:rPr>
        <w:t xml:space="preserve"> команды «Шагающий театр»</w:t>
      </w:r>
    </w:p>
    <w:p w:rsidR="00F83551" w:rsidRPr="006F26BF" w:rsidRDefault="00EF44CA" w:rsidP="00E970EA">
      <w:pPr>
        <w:pStyle w:val="Standard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8B1CDF" wp14:editId="7CDF65AF">
            <wp:simplePos x="0" y="0"/>
            <wp:positionH relativeFrom="margin">
              <wp:posOffset>15240</wp:posOffset>
            </wp:positionH>
            <wp:positionV relativeFrom="margin">
              <wp:posOffset>5614035</wp:posOffset>
            </wp:positionV>
            <wp:extent cx="3248025" cy="1858010"/>
            <wp:effectExtent l="0" t="0" r="9525" b="8890"/>
            <wp:wrapSquare wrapText="bothSides"/>
            <wp:docPr id="2" name="Рисунок 2" descr="C:\Users\User\Desktop\_obaacs7g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obaacs7g6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3551" w:rsidRPr="006F26BF" w:rsidRDefault="00F83551" w:rsidP="00F83551">
      <w:pPr>
        <w:pStyle w:val="Standard"/>
        <w:ind w:left="142" w:firstLine="284"/>
      </w:pPr>
    </w:p>
    <w:p w:rsidR="00F83551" w:rsidRPr="00F83551" w:rsidRDefault="00F83551" w:rsidP="009667D1">
      <w:pPr>
        <w:rPr>
          <w:rFonts w:ascii="Times New Roman" w:hAnsi="Times New Roman" w:cs="Times New Roman"/>
        </w:rPr>
      </w:pPr>
    </w:p>
    <w:sectPr w:rsidR="00F83551" w:rsidRPr="00F83551" w:rsidSect="0004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DE9"/>
    <w:multiLevelType w:val="hybridMultilevel"/>
    <w:tmpl w:val="870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22E4"/>
    <w:multiLevelType w:val="hybridMultilevel"/>
    <w:tmpl w:val="BE62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AB5"/>
    <w:multiLevelType w:val="hybridMultilevel"/>
    <w:tmpl w:val="C60A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6546"/>
    <w:multiLevelType w:val="hybridMultilevel"/>
    <w:tmpl w:val="DC5A1D10"/>
    <w:lvl w:ilvl="0" w:tplc="0AC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5255"/>
    <w:multiLevelType w:val="hybridMultilevel"/>
    <w:tmpl w:val="3C8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70F8"/>
    <w:multiLevelType w:val="hybridMultilevel"/>
    <w:tmpl w:val="4B72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6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CD3CD4"/>
    <w:multiLevelType w:val="multilevel"/>
    <w:tmpl w:val="6E24E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81D6E"/>
    <w:multiLevelType w:val="hybridMultilevel"/>
    <w:tmpl w:val="916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41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F866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1B569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D1"/>
    <w:rsid w:val="00027A80"/>
    <w:rsid w:val="00035BE7"/>
    <w:rsid w:val="00040D75"/>
    <w:rsid w:val="000C2B49"/>
    <w:rsid w:val="001C589C"/>
    <w:rsid w:val="00244E21"/>
    <w:rsid w:val="00273D47"/>
    <w:rsid w:val="002D61B8"/>
    <w:rsid w:val="0036615B"/>
    <w:rsid w:val="003723E8"/>
    <w:rsid w:val="003A7319"/>
    <w:rsid w:val="003D6360"/>
    <w:rsid w:val="003E5837"/>
    <w:rsid w:val="003F07BF"/>
    <w:rsid w:val="005033BE"/>
    <w:rsid w:val="00526804"/>
    <w:rsid w:val="005834AA"/>
    <w:rsid w:val="005A6FBA"/>
    <w:rsid w:val="006953A6"/>
    <w:rsid w:val="0075528C"/>
    <w:rsid w:val="00775423"/>
    <w:rsid w:val="008178D7"/>
    <w:rsid w:val="00882459"/>
    <w:rsid w:val="00885558"/>
    <w:rsid w:val="008E1620"/>
    <w:rsid w:val="00963C72"/>
    <w:rsid w:val="009667D1"/>
    <w:rsid w:val="009A1B8B"/>
    <w:rsid w:val="00A6241E"/>
    <w:rsid w:val="00A96A4B"/>
    <w:rsid w:val="00B43000"/>
    <w:rsid w:val="00BA2A19"/>
    <w:rsid w:val="00BB35E6"/>
    <w:rsid w:val="00C51C61"/>
    <w:rsid w:val="00C62A87"/>
    <w:rsid w:val="00C72A65"/>
    <w:rsid w:val="00D36D83"/>
    <w:rsid w:val="00D7469D"/>
    <w:rsid w:val="00DA1FDD"/>
    <w:rsid w:val="00DD17F7"/>
    <w:rsid w:val="00E12572"/>
    <w:rsid w:val="00E970EA"/>
    <w:rsid w:val="00EF44CA"/>
    <w:rsid w:val="00F0665A"/>
    <w:rsid w:val="00F12127"/>
    <w:rsid w:val="00F80703"/>
    <w:rsid w:val="00F82FB8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667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6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67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2680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0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83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er"/>
    <w:basedOn w:val="a"/>
    <w:link w:val="ac"/>
    <w:uiPriority w:val="99"/>
    <w:rsid w:val="00F83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8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8355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667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6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67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2680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0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83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er"/>
    <w:basedOn w:val="a"/>
    <w:link w:val="ac"/>
    <w:uiPriority w:val="99"/>
    <w:rsid w:val="00F83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8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8355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15E7-9090-4780-A761-32FAF24E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2020-04-29T14:44:00Z</dcterms:created>
  <dcterms:modified xsi:type="dcterms:W3CDTF">2020-04-30T02:35:00Z</dcterms:modified>
</cp:coreProperties>
</file>